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C04" w:rsidRPr="00FB5FDF" w:rsidRDefault="00C13C04" w:rsidP="00C13C04">
      <w:pPr>
        <w:pStyle w:val="a3"/>
        <w:numPr>
          <w:ilvl w:val="0"/>
          <w:numId w:val="1"/>
        </w:numPr>
        <w:shd w:val="clear" w:color="auto" w:fill="FFFFFF"/>
        <w:spacing w:after="150" w:line="6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18"/>
          <w:lang w:eastAsia="ru-RU"/>
        </w:rPr>
      </w:pPr>
      <w:bookmarkStart w:id="0" w:name="_GoBack"/>
      <w:proofErr w:type="spellStart"/>
      <w:r w:rsidRPr="00FB5FD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18"/>
          <w:lang w:eastAsia="ru-RU"/>
        </w:rPr>
        <w:t>УрФУ</w:t>
      </w:r>
      <w:proofErr w:type="spellEnd"/>
      <w:r w:rsidRPr="00FB5FD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18"/>
          <w:lang w:eastAsia="ru-RU"/>
        </w:rPr>
        <w:t xml:space="preserve"> стал лидером по количеству бюджетных мест в России</w:t>
      </w:r>
    </w:p>
    <w:bookmarkEnd w:id="0"/>
    <w:p w:rsidR="00C13C04" w:rsidRPr="00E94D26" w:rsidRDefault="00C13C04" w:rsidP="00C13C0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>Уральский федеральный университет возглавил топ-10 вузов с наибольшим количеством бюджетных мест</w:t>
      </w:r>
      <w:r w:rsidRPr="00073BC4">
        <w:rPr>
          <w:rFonts w:ascii="Times New Roman" w:hAnsi="Times New Roman" w:cs="Times New Roman"/>
          <w:sz w:val="28"/>
          <w:szCs w:val="28"/>
        </w:rPr>
        <w:t>. В 2023/24</w:t>
      </w:r>
      <w:r w:rsidRPr="00E94D26">
        <w:rPr>
          <w:rFonts w:ascii="Times New Roman" w:hAnsi="Times New Roman" w:cs="Times New Roman"/>
          <w:sz w:val="28"/>
          <w:szCs w:val="28"/>
        </w:rPr>
        <w:t xml:space="preserve"> учебном году бесплатно в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смогут поступить более </w:t>
      </w:r>
      <w:r w:rsidRPr="00073BC4">
        <w:rPr>
          <w:rFonts w:ascii="Times New Roman" w:hAnsi="Times New Roman" w:cs="Times New Roman"/>
          <w:b/>
          <w:sz w:val="28"/>
          <w:szCs w:val="28"/>
        </w:rPr>
        <w:t>9700 абитуриентов</w:t>
      </w:r>
      <w:r w:rsidRPr="00E94D26">
        <w:rPr>
          <w:rFonts w:ascii="Times New Roman" w:hAnsi="Times New Roman" w:cs="Times New Roman"/>
          <w:sz w:val="28"/>
          <w:szCs w:val="28"/>
        </w:rPr>
        <w:t>. Всего Министерство науки и высшего образования РФ распределило 590,1 тыс. бюджетных мест.</w:t>
      </w:r>
    </w:p>
    <w:p w:rsidR="00C13C04" w:rsidRDefault="00C13C04" w:rsidP="00C13C0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В этом </w:t>
      </w:r>
      <w:r>
        <w:rPr>
          <w:rFonts w:ascii="Times New Roman" w:hAnsi="Times New Roman" w:cs="Times New Roman"/>
          <w:sz w:val="28"/>
          <w:szCs w:val="28"/>
        </w:rPr>
        <w:t>году вузу также досталось более</w:t>
      </w:r>
      <w:r w:rsidRPr="00E94D26">
        <w:rPr>
          <w:rFonts w:ascii="Times New Roman" w:hAnsi="Times New Roman" w:cs="Times New Roman"/>
          <w:sz w:val="28"/>
          <w:szCs w:val="28"/>
        </w:rPr>
        <w:t xml:space="preserve"> 9000 бюджетных мест. Не обошлось без увеличения и на социально-экономических направлениях. Так, Школе государственного управления и предпринимательства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выделено 65 мест: 12 мест на программе «Государственное и муниципальное управление», 3 места на программе «Маркетинг и логистика в коммерции», 15 мест на программе «Публичная политика и управление» и 35 мест на программе «Реклама и связи с общественностью».</w:t>
      </w:r>
    </w:p>
    <w:p w:rsidR="00C13C04" w:rsidRPr="00E94D26" w:rsidRDefault="00C13C04" w:rsidP="00C13C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3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7962D" wp14:editId="6CD93491">
            <wp:extent cx="5486400" cy="3366135"/>
            <wp:effectExtent l="0" t="0" r="0" b="5715"/>
            <wp:docPr id="2" name="Рисунок 2" descr="C:\Users\79122\AppData\Local\Temp\Rar$DIa5728.38547\20220510_bjudzhetnye_m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5728.38547\20220510_bjudzhetnye_mes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76" cy="33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04" w:rsidRPr="00E94D26" w:rsidRDefault="00C13C04" w:rsidP="00C13C0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>Такое распределение позволяет абитуриентам выбирать качественное бесплатное образование рядом с домом, где они и будут искать работу, отметили в Минобрнауки.</w:t>
      </w:r>
    </w:p>
    <w:p w:rsidR="00C13C04" w:rsidRPr="00E94D26" w:rsidRDefault="00C13C04" w:rsidP="00C13C0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Существующая система распределения бюджетных мест доказала свою эффективность, а увеличение контрольных цифр приема для региональных вузов соответствует запросам местных предприятий реального сектора экономики и решает социальные вопросы, уверен ректор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 Виктор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Кокшаров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>.</w:t>
      </w:r>
    </w:p>
    <w:p w:rsidR="00C13C04" w:rsidRPr="00E94D26" w:rsidRDefault="00C13C04" w:rsidP="00C13C0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«Нам важно не просто набрать большое количество студентов, но и найти людей, которые нацелены на конкретного работодателя, которые знают, зачем идут учиться. Таким образом мы можем готовить по-настоящему </w:t>
      </w:r>
      <w:r w:rsidRPr="00E94D26">
        <w:rPr>
          <w:rFonts w:ascii="Times New Roman" w:hAnsi="Times New Roman" w:cs="Times New Roman"/>
          <w:sz w:val="28"/>
          <w:szCs w:val="28"/>
        </w:rPr>
        <w:lastRenderedPageBreak/>
        <w:t>квалифицированные кадры, развивать прикладную науку и успешно внедрять на предприятиях передовые разработки», — отметил ректор в разговоре с изданием «Известия».</w:t>
      </w:r>
    </w:p>
    <w:p w:rsidR="00C13C04" w:rsidRPr="00E94D26" w:rsidRDefault="00C13C04" w:rsidP="00C13C04">
      <w:pPr>
        <w:rPr>
          <w:rFonts w:ascii="Times New Roman" w:hAnsi="Times New Roman" w:cs="Times New Roman"/>
          <w:sz w:val="28"/>
          <w:szCs w:val="28"/>
        </w:rPr>
      </w:pPr>
      <w:r w:rsidRPr="00E94D26">
        <w:rPr>
          <w:rFonts w:ascii="Times New Roman" w:hAnsi="Times New Roman" w:cs="Times New Roman"/>
          <w:sz w:val="28"/>
          <w:szCs w:val="28"/>
        </w:rPr>
        <w:t xml:space="preserve">Все это способствует развитию территорий, повышению их конкурентоспособности и решению столь важной проблемы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импортозамещения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 xml:space="preserve">, считает </w:t>
      </w:r>
      <w:proofErr w:type="spellStart"/>
      <w:r w:rsidRPr="00E94D26">
        <w:rPr>
          <w:rFonts w:ascii="Times New Roman" w:hAnsi="Times New Roman" w:cs="Times New Roman"/>
          <w:sz w:val="28"/>
          <w:szCs w:val="28"/>
        </w:rPr>
        <w:t>Кокшаров</w:t>
      </w:r>
      <w:proofErr w:type="spellEnd"/>
      <w:r w:rsidRPr="00E94D26">
        <w:rPr>
          <w:rFonts w:ascii="Times New Roman" w:hAnsi="Times New Roman" w:cs="Times New Roman"/>
          <w:sz w:val="28"/>
          <w:szCs w:val="28"/>
        </w:rPr>
        <w:t>.</w:t>
      </w:r>
    </w:p>
    <w:p w:rsidR="00C13C04" w:rsidRPr="00073BC4" w:rsidRDefault="00C13C04" w:rsidP="00C13C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DCF" w:rsidRDefault="00C13C04"/>
    <w:sectPr w:rsidR="004D3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E3484"/>
    <w:multiLevelType w:val="hybridMultilevel"/>
    <w:tmpl w:val="822C4A12"/>
    <w:lvl w:ilvl="0" w:tplc="E716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C04"/>
    <w:rsid w:val="003420A9"/>
    <w:rsid w:val="006C2DA3"/>
    <w:rsid w:val="00C13C04"/>
    <w:rsid w:val="00D9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DA8C5F-0F3F-4F41-B1B5-52B3C92B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2022-05-14T08:11:00Z</dcterms:created>
  <dcterms:modified xsi:type="dcterms:W3CDTF">2022-05-14T08:11:00Z</dcterms:modified>
</cp:coreProperties>
</file>