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14" w:rsidRDefault="00713B14" w:rsidP="00713B14">
      <w:pPr>
        <w:jc w:val="center"/>
      </w:pPr>
      <w:r>
        <w:t>Календарно-тематическое планирование 8 класс</w:t>
      </w:r>
    </w:p>
    <w:p w:rsidR="00713B14" w:rsidRDefault="00713B14" w:rsidP="00713B14"/>
    <w:tbl>
      <w:tblPr>
        <w:tblStyle w:val="TableNormal"/>
        <w:tblW w:w="10774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1"/>
        <w:gridCol w:w="6804"/>
        <w:gridCol w:w="1279"/>
      </w:tblGrid>
      <w:tr w:rsidR="00713B14" w:rsidRPr="00E06AB9" w:rsidTr="00713B14">
        <w:trPr>
          <w:trHeight w:val="430"/>
        </w:trPr>
        <w:tc>
          <w:tcPr>
            <w:tcW w:w="850" w:type="dxa"/>
          </w:tcPr>
          <w:p w:rsidR="00713B14" w:rsidRPr="00713B14" w:rsidRDefault="00713B14" w:rsidP="00713B14">
            <w:pPr>
              <w:pStyle w:val="TableParagraph"/>
              <w:spacing w:before="0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1" w:type="dxa"/>
          </w:tcPr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9" w:type="dxa"/>
          </w:tcPr>
          <w:p w:rsidR="00713B14" w:rsidRPr="00713B14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13B14" w:rsidRPr="00E06AB9" w:rsidTr="00713B14">
        <w:trPr>
          <w:trHeight w:val="1323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8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Введение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Своеобразие курса родной</w:t>
            </w:r>
          </w:p>
          <w:p w:rsidR="00713B14" w:rsidRPr="00713B14" w:rsidRDefault="00713B14" w:rsidP="00713B14">
            <w:pPr>
              <w:pStyle w:val="TableParagraph"/>
              <w:spacing w:before="0"/>
              <w:ind w:right="47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(русской) литературы в 8 классе. Значение художественного произведения в культурном</w:t>
            </w:r>
          </w:p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наследии страны.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3550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197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2, 3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59"/>
              <w:rPr>
                <w:i/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Фольклорные традиции в русской литературе. Народные песни в произведениях русской литературы. Роль</w:t>
            </w:r>
            <w:r w:rsidRPr="00713B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народных песен (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«Как</w:t>
            </w:r>
            <w:r w:rsidRPr="00713B14">
              <w:rPr>
                <w:i/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во</w:t>
            </w:r>
          </w:p>
          <w:p w:rsidR="00713B14" w:rsidRPr="00713B14" w:rsidRDefault="00713B14" w:rsidP="00713B14">
            <w:pPr>
              <w:pStyle w:val="TableParagraph"/>
              <w:spacing w:before="0"/>
              <w:rPr>
                <w:i/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городе было во Казани»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и</w:t>
            </w:r>
            <w:r w:rsidRPr="00713B14">
              <w:rPr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«Не</w:t>
            </w:r>
          </w:p>
          <w:p w:rsidR="00713B14" w:rsidRPr="00713B14" w:rsidRDefault="00713B14" w:rsidP="00713B14">
            <w:pPr>
              <w:pStyle w:val="TableParagraph"/>
              <w:spacing w:before="0"/>
              <w:ind w:right="138"/>
              <w:rPr>
                <w:i/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 xml:space="preserve">шуми, </w:t>
            </w:r>
            <w:proofErr w:type="spellStart"/>
            <w:r w:rsidRPr="00713B14">
              <w:rPr>
                <w:i/>
                <w:sz w:val="24"/>
                <w:szCs w:val="24"/>
                <w:u w:val="single"/>
                <w:lang w:val="ru-RU"/>
              </w:rPr>
              <w:t>мати</w:t>
            </w:r>
            <w:proofErr w:type="spellEnd"/>
            <w:r w:rsidRPr="00713B14">
              <w:rPr>
                <w:i/>
                <w:sz w:val="24"/>
                <w:szCs w:val="24"/>
                <w:u w:val="single"/>
                <w:lang w:val="ru-RU"/>
              </w:rPr>
              <w:t xml:space="preserve"> зеленая дубравушка»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и другие) в произведениях</w:t>
            </w:r>
            <w:r w:rsidRPr="00713B1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А.С.</w:t>
            </w:r>
          </w:p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Пушкина</w:t>
            </w:r>
            <w:r w:rsidRPr="00713B14">
              <w:rPr>
                <w:sz w:val="24"/>
                <w:szCs w:val="24"/>
                <w:lang w:val="ru-RU"/>
              </w:rPr>
              <w:t>: «Борис Годунов»,</w:t>
            </w:r>
          </w:p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«Дубровский», «Капитанская</w:t>
            </w:r>
          </w:p>
          <w:p w:rsidR="00713B14" w:rsidRPr="00713B14" w:rsidRDefault="00713B14" w:rsidP="00713B14">
            <w:pPr>
              <w:pStyle w:val="TableParagraph"/>
              <w:tabs>
                <w:tab w:val="left" w:pos="1615"/>
                <w:tab w:val="left" w:pos="3007"/>
              </w:tabs>
              <w:spacing w:before="0"/>
              <w:ind w:right="71"/>
              <w:rPr>
                <w:i/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 xml:space="preserve">дочка», «Бахчисарайский фонтан» </w:t>
            </w:r>
            <w:r w:rsidRPr="00713B14">
              <w:rPr>
                <w:b/>
                <w:i/>
                <w:sz w:val="24"/>
                <w:szCs w:val="24"/>
                <w:lang w:val="ru-RU"/>
              </w:rPr>
              <w:t xml:space="preserve">или </w:t>
            </w:r>
            <w:r w:rsidRPr="00713B14">
              <w:rPr>
                <w:sz w:val="24"/>
                <w:szCs w:val="24"/>
                <w:lang w:val="ru-RU"/>
              </w:rPr>
              <w:t>Народные песни как средство раскрытия</w:t>
            </w:r>
            <w:r w:rsidRPr="00713B14">
              <w:rPr>
                <w:sz w:val="24"/>
                <w:szCs w:val="24"/>
                <w:lang w:val="ru-RU"/>
              </w:rPr>
              <w:tab/>
              <w:t>идейного</w:t>
            </w:r>
            <w:r w:rsidRPr="00713B14">
              <w:rPr>
                <w:sz w:val="24"/>
                <w:szCs w:val="24"/>
                <w:lang w:val="ru-RU"/>
              </w:rPr>
              <w:tab/>
            </w:r>
            <w:r w:rsidRPr="00713B14">
              <w:rPr>
                <w:spacing w:val="-3"/>
                <w:sz w:val="24"/>
                <w:szCs w:val="24"/>
                <w:lang w:val="ru-RU"/>
              </w:rPr>
              <w:t xml:space="preserve">содержания </w:t>
            </w:r>
            <w:r w:rsidRPr="00713B14">
              <w:rPr>
                <w:sz w:val="24"/>
                <w:szCs w:val="24"/>
                <w:lang w:val="ru-RU"/>
              </w:rPr>
              <w:t>произведений</w:t>
            </w:r>
            <w:r w:rsidRPr="00713B1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А.С. Пушкина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и</w:t>
            </w:r>
            <w:r w:rsidRPr="00713B14">
              <w:rPr>
                <w:spacing w:val="65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Н.А.</w:t>
            </w:r>
          </w:p>
          <w:p w:rsidR="00713B14" w:rsidRPr="00713B14" w:rsidRDefault="00713B14" w:rsidP="00713B14">
            <w:pPr>
              <w:pStyle w:val="TableParagraph"/>
              <w:spacing w:before="0"/>
              <w:ind w:right="70"/>
              <w:jc w:val="both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Некрасова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(поэма «Кому на Руси жить хорошо». Фольклор в поэме – это пословицы, сказочные персонажи, загадки).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2</w:t>
            </w:r>
          </w:p>
        </w:tc>
      </w:tr>
      <w:tr w:rsidR="00713B14" w:rsidRPr="00E06AB9" w:rsidTr="00713B14">
        <w:trPr>
          <w:trHeight w:val="383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8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265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 xml:space="preserve">Русские летописи </w:t>
            </w:r>
            <w:r w:rsidRPr="00E06AB9">
              <w:rPr>
                <w:sz w:val="24"/>
                <w:szCs w:val="24"/>
              </w:rPr>
              <w:t>XII</w:t>
            </w:r>
            <w:r w:rsidRPr="00713B14">
              <w:rPr>
                <w:sz w:val="24"/>
                <w:szCs w:val="24"/>
                <w:lang w:val="ru-RU"/>
              </w:rPr>
              <w:t>–</w:t>
            </w:r>
            <w:r w:rsidRPr="00E06AB9">
              <w:rPr>
                <w:sz w:val="24"/>
                <w:szCs w:val="24"/>
              </w:rPr>
              <w:t>XIV</w:t>
            </w:r>
            <w:r w:rsidRPr="00713B14">
              <w:rPr>
                <w:sz w:val="24"/>
                <w:szCs w:val="24"/>
                <w:lang w:val="ru-RU"/>
              </w:rPr>
              <w:t xml:space="preserve"> веков (по выбору учителя). Образное отражение жизни в древнерусской литературе.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2106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8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ind w:right="-3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Жанровые</w:t>
            </w:r>
            <w:r w:rsidRPr="00713B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особенности</w:t>
            </w:r>
          </w:p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«хождений»</w:t>
            </w:r>
            <w:r w:rsidRPr="00713B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713B14">
              <w:rPr>
                <w:sz w:val="24"/>
                <w:szCs w:val="24"/>
                <w:lang w:val="ru-RU"/>
              </w:rPr>
              <w:t>хожений</w:t>
            </w:r>
            <w:proofErr w:type="spellEnd"/>
            <w:r w:rsidRPr="00713B14">
              <w:rPr>
                <w:sz w:val="24"/>
                <w:szCs w:val="24"/>
                <w:lang w:val="ru-RU"/>
              </w:rPr>
              <w:t>).</w:t>
            </w:r>
          </w:p>
          <w:p w:rsidR="00713B14" w:rsidRPr="00713B14" w:rsidRDefault="00713B14" w:rsidP="00713B14">
            <w:pPr>
              <w:pStyle w:val="TableParagraph"/>
              <w:spacing w:before="0"/>
              <w:ind w:right="146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Афанасий Никитин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713B14">
              <w:rPr>
                <w:sz w:val="24"/>
                <w:szCs w:val="24"/>
                <w:lang w:val="ru-RU"/>
              </w:rPr>
              <w:t>Из «Хождения за три моря».</w:t>
            </w:r>
          </w:p>
          <w:p w:rsidR="00713B14" w:rsidRPr="00713B14" w:rsidRDefault="00713B14" w:rsidP="00713B14">
            <w:pPr>
              <w:pStyle w:val="TableParagraph"/>
              <w:spacing w:before="0"/>
              <w:ind w:right="13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 xml:space="preserve">Первое русское произведение, описывающим торговое и </w:t>
            </w:r>
            <w:proofErr w:type="spellStart"/>
            <w:r w:rsidRPr="00713B14">
              <w:rPr>
                <w:sz w:val="24"/>
                <w:szCs w:val="24"/>
                <w:lang w:val="ru-RU"/>
              </w:rPr>
              <w:t>нерелиги</w:t>
            </w:r>
            <w:proofErr w:type="spellEnd"/>
          </w:p>
          <w:p w:rsidR="00713B14" w:rsidRPr="00713B14" w:rsidRDefault="00713B14" w:rsidP="00713B14">
            <w:pPr>
              <w:pStyle w:val="TableParagraph"/>
              <w:spacing w:before="0"/>
              <w:ind w:left="0" w:right="634"/>
              <w:rPr>
                <w:sz w:val="24"/>
                <w:szCs w:val="24"/>
                <w:lang w:val="ru-RU"/>
              </w:rPr>
            </w:pPr>
            <w:proofErr w:type="spellStart"/>
            <w:r w:rsidRPr="00713B14">
              <w:rPr>
                <w:sz w:val="24"/>
                <w:szCs w:val="24"/>
                <w:lang w:val="ru-RU"/>
              </w:rPr>
              <w:t>гиозное</w:t>
            </w:r>
            <w:proofErr w:type="spellEnd"/>
            <w:r w:rsidRPr="00713B14">
              <w:rPr>
                <w:sz w:val="24"/>
                <w:szCs w:val="24"/>
                <w:lang w:val="ru-RU"/>
              </w:rPr>
              <w:t xml:space="preserve"> путешествие. Раскрытие внутреннего мира автора.</w:t>
            </w:r>
          </w:p>
          <w:p w:rsidR="00713B14" w:rsidRPr="00713B14" w:rsidRDefault="00713B14" w:rsidP="00713B14">
            <w:pPr>
              <w:pStyle w:val="TableParagraph"/>
              <w:spacing w:before="0"/>
              <w:rPr>
                <w:i/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«Житие протопопа Аввакума, им</w:t>
            </w:r>
          </w:p>
          <w:p w:rsidR="00713B14" w:rsidRPr="00713B14" w:rsidRDefault="00713B14" w:rsidP="00713B14">
            <w:pPr>
              <w:pStyle w:val="TableParagraph"/>
              <w:spacing w:before="0"/>
              <w:ind w:right="688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самим написанное»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- памятник литературы в форме путевых записей.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738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197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6, 7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Литература XVIII века</w:t>
            </w:r>
          </w:p>
        </w:tc>
        <w:tc>
          <w:tcPr>
            <w:tcW w:w="6804" w:type="dxa"/>
          </w:tcPr>
          <w:p w:rsidR="00713B14" w:rsidRPr="00E06AB9" w:rsidRDefault="00713B14" w:rsidP="00713B14">
            <w:pPr>
              <w:pStyle w:val="TableParagraph"/>
              <w:spacing w:before="0"/>
              <w:ind w:right="94"/>
              <w:rPr>
                <w:sz w:val="24"/>
                <w:szCs w:val="24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Н.М. Карамзин</w:t>
            </w:r>
            <w:r w:rsidRPr="00713B14">
              <w:rPr>
                <w:sz w:val="24"/>
                <w:szCs w:val="24"/>
                <w:lang w:val="ru-RU"/>
              </w:rPr>
              <w:t>. Повесть «Евгений и Юлия». Произведение «Евгений и Юлия» как оригинальная «русская истинная повесть».</w:t>
            </w:r>
            <w:r w:rsidRPr="00713B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AB9">
              <w:rPr>
                <w:sz w:val="24"/>
                <w:szCs w:val="24"/>
              </w:rPr>
              <w:t>Система</w:t>
            </w:r>
            <w:proofErr w:type="spellEnd"/>
          </w:p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E06AB9">
              <w:rPr>
                <w:sz w:val="24"/>
                <w:szCs w:val="24"/>
              </w:rPr>
              <w:t>образов</w:t>
            </w:r>
            <w:proofErr w:type="spellEnd"/>
            <w:r w:rsidRPr="00E06AB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2</w:t>
            </w:r>
          </w:p>
        </w:tc>
      </w:tr>
      <w:tr w:rsidR="00713B14" w:rsidRPr="00E06AB9" w:rsidTr="00713B14">
        <w:trPr>
          <w:trHeight w:val="485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8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Литература XIX века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173"/>
              <w:jc w:val="both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Е.А. Баратынский.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Стихотворения. Отражение мира чувств человека в стихотворении «Водопад».</w:t>
            </w:r>
          </w:p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E06AB9">
              <w:rPr>
                <w:sz w:val="24"/>
                <w:szCs w:val="24"/>
              </w:rPr>
              <w:t>Звукопись</w:t>
            </w:r>
            <w:proofErr w:type="spellEnd"/>
            <w:r w:rsidRPr="00E06AB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1064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8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Литература ХIХ века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73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 xml:space="preserve">А.С. Пушкин </w:t>
            </w:r>
            <w:r w:rsidRPr="00713B14">
              <w:rPr>
                <w:sz w:val="24"/>
                <w:szCs w:val="24"/>
                <w:lang w:val="ru-RU"/>
              </w:rPr>
              <w:t>«Пиковая дама». Проблема «человек и судьба» в идейном содержании произведения. Система образов-персонажей,</w:t>
            </w:r>
          </w:p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сочетание в них реального и</w:t>
            </w:r>
          </w:p>
          <w:p w:rsidR="00713B14" w:rsidRPr="00713B14" w:rsidRDefault="00713B14" w:rsidP="00713B14">
            <w:pPr>
              <w:pStyle w:val="TableParagraph"/>
              <w:spacing w:before="0"/>
              <w:ind w:right="343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символического планов, значение образа Петербурга.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389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266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Литература XIX века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Л.А. Чарская.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Гимназистки. Рассказ</w:t>
            </w:r>
          </w:p>
          <w:p w:rsidR="00713B14" w:rsidRPr="00713B14" w:rsidRDefault="00713B14" w:rsidP="00713B14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«Тайна». Тема равнодушия и</w:t>
            </w:r>
          </w:p>
          <w:p w:rsidR="00713B14" w:rsidRPr="00E06AB9" w:rsidRDefault="00713B14" w:rsidP="00713B14">
            <w:pPr>
              <w:pStyle w:val="TableParagraph"/>
              <w:spacing w:before="0"/>
              <w:ind w:right="111"/>
              <w:rPr>
                <w:sz w:val="24"/>
                <w:szCs w:val="24"/>
              </w:rPr>
            </w:pPr>
            <w:r w:rsidRPr="00713B14">
              <w:rPr>
                <w:sz w:val="24"/>
                <w:szCs w:val="24"/>
                <w:lang w:val="ru-RU"/>
              </w:rPr>
              <w:t xml:space="preserve">непонимания в рассказе. </w:t>
            </w:r>
            <w:proofErr w:type="spellStart"/>
            <w:r w:rsidRPr="00E06AB9">
              <w:rPr>
                <w:sz w:val="24"/>
                <w:szCs w:val="24"/>
              </w:rPr>
              <w:t>Ранимость</w:t>
            </w:r>
            <w:proofErr w:type="spellEnd"/>
            <w:r w:rsidRPr="00E06AB9">
              <w:rPr>
                <w:sz w:val="24"/>
                <w:szCs w:val="24"/>
              </w:rPr>
              <w:t xml:space="preserve"> </w:t>
            </w:r>
            <w:proofErr w:type="spellStart"/>
            <w:r w:rsidRPr="00E06AB9">
              <w:rPr>
                <w:sz w:val="24"/>
                <w:szCs w:val="24"/>
              </w:rPr>
              <w:t>души</w:t>
            </w:r>
            <w:proofErr w:type="spellEnd"/>
            <w:r w:rsidRPr="00E06AB9">
              <w:rPr>
                <w:sz w:val="24"/>
                <w:szCs w:val="24"/>
              </w:rPr>
              <w:t xml:space="preserve"> </w:t>
            </w:r>
            <w:proofErr w:type="spellStart"/>
            <w:r w:rsidRPr="00E06AB9">
              <w:rPr>
                <w:sz w:val="24"/>
                <w:szCs w:val="24"/>
              </w:rPr>
              <w:t>подростка</w:t>
            </w:r>
            <w:proofErr w:type="spellEnd"/>
            <w:r w:rsidRPr="00E06AB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1771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266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Литература ХIХ века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70"/>
              <w:jc w:val="both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А. Толстой.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Слово о поэте. «Князь Михайло Репнин». Исторический рассказ о героическом поступке князя М. Репнина в эпоху Ивана Грозного.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271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266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E06AB9">
              <w:rPr>
                <w:sz w:val="24"/>
                <w:szCs w:val="24"/>
              </w:rPr>
              <w:t>Теория</w:t>
            </w:r>
            <w:proofErr w:type="spellEnd"/>
            <w:r w:rsidRPr="00E06AB9">
              <w:rPr>
                <w:sz w:val="24"/>
                <w:szCs w:val="24"/>
              </w:rPr>
              <w:t xml:space="preserve"> </w:t>
            </w:r>
            <w:proofErr w:type="spellStart"/>
            <w:r w:rsidRPr="00E06AB9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322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Лиро-эпические произведения, их своеобразие и виды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75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0" w:right="257"/>
              <w:jc w:val="right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E06AB9">
              <w:rPr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480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«Глубина человеческих чувств и способы их выражения в</w:t>
            </w:r>
          </w:p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E06AB9">
              <w:rPr>
                <w:sz w:val="24"/>
                <w:szCs w:val="24"/>
              </w:rPr>
              <w:lastRenderedPageBreak/>
              <w:t>литературе</w:t>
            </w:r>
            <w:proofErr w:type="spellEnd"/>
            <w:r w:rsidRPr="00E06AB9">
              <w:rPr>
                <w:sz w:val="24"/>
                <w:szCs w:val="24"/>
              </w:rPr>
              <w:t>»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lastRenderedPageBreak/>
              <w:t>1</w:t>
            </w:r>
          </w:p>
        </w:tc>
      </w:tr>
      <w:tr w:rsidR="00713B14" w:rsidRPr="00E06AB9" w:rsidTr="00713B14">
        <w:trPr>
          <w:trHeight w:val="275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0" w:right="257"/>
              <w:jc w:val="right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Литература XX века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686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Л. Романова.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Рассказ «Мы приговариваем тебя к смерти».</w:t>
            </w:r>
          </w:p>
          <w:p w:rsidR="00713B14" w:rsidRPr="00713B14" w:rsidRDefault="00713B14" w:rsidP="00713B14">
            <w:pPr>
              <w:pStyle w:val="TableParagraph"/>
              <w:spacing w:before="0"/>
              <w:ind w:right="1189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Одиночество подростков в современном мире.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990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0" w:right="257"/>
              <w:jc w:val="right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ind w:right="-3"/>
              <w:rPr>
                <w:sz w:val="24"/>
                <w:szCs w:val="24"/>
              </w:rPr>
            </w:pPr>
            <w:proofErr w:type="spellStart"/>
            <w:r w:rsidRPr="00E06AB9">
              <w:rPr>
                <w:sz w:val="24"/>
                <w:szCs w:val="24"/>
              </w:rPr>
              <w:t>Практикум</w:t>
            </w:r>
            <w:proofErr w:type="spellEnd"/>
            <w:r w:rsidRPr="00E06AB9">
              <w:rPr>
                <w:sz w:val="24"/>
                <w:szCs w:val="24"/>
              </w:rPr>
              <w:t xml:space="preserve"> </w:t>
            </w:r>
            <w:proofErr w:type="spellStart"/>
            <w:r w:rsidRPr="00E06AB9">
              <w:rPr>
                <w:sz w:val="24"/>
                <w:szCs w:val="24"/>
              </w:rPr>
              <w:t>выразительного</w:t>
            </w:r>
            <w:proofErr w:type="spellEnd"/>
            <w:r w:rsidRPr="00E06AB9">
              <w:rPr>
                <w:sz w:val="24"/>
                <w:szCs w:val="24"/>
              </w:rPr>
              <w:t xml:space="preserve"> </w:t>
            </w:r>
            <w:proofErr w:type="spellStart"/>
            <w:r w:rsidRPr="00E06AB9">
              <w:rPr>
                <w:sz w:val="24"/>
                <w:szCs w:val="24"/>
              </w:rPr>
              <w:t>чтения</w:t>
            </w:r>
            <w:proofErr w:type="spellEnd"/>
            <w:r w:rsidRPr="00E06AB9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477"/>
              <w:rPr>
                <w:i/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 xml:space="preserve">Ю. </w:t>
            </w:r>
            <w:proofErr w:type="spellStart"/>
            <w:r w:rsidRPr="00713B14">
              <w:rPr>
                <w:i/>
                <w:sz w:val="24"/>
                <w:szCs w:val="24"/>
                <w:u w:val="single"/>
                <w:lang w:val="ru-RU"/>
              </w:rPr>
              <w:t>Левитанский</w:t>
            </w:r>
            <w:proofErr w:type="spellEnd"/>
            <w:r w:rsidRPr="00713B14">
              <w:rPr>
                <w:i/>
                <w:sz w:val="24"/>
                <w:szCs w:val="24"/>
                <w:u w:val="single"/>
                <w:lang w:val="ru-RU"/>
              </w:rPr>
              <w:t>.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«Диалог у новогодней ёлки»,</w:t>
            </w:r>
            <w:r w:rsidRPr="00713B1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Б. Окуджава.</w:t>
            </w:r>
          </w:p>
          <w:p w:rsidR="00713B14" w:rsidRPr="00713B14" w:rsidRDefault="00713B14" w:rsidP="00713B14">
            <w:pPr>
              <w:pStyle w:val="TableParagraph"/>
              <w:spacing w:before="0"/>
              <w:rPr>
                <w:i/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«Песенка о ночной Москве»,</w:t>
            </w:r>
            <w:r w:rsidRPr="00713B14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А.</w:t>
            </w:r>
          </w:p>
          <w:p w:rsidR="00713B14" w:rsidRPr="00713B14" w:rsidRDefault="00713B14" w:rsidP="00713B14">
            <w:pPr>
              <w:pStyle w:val="TableParagraph"/>
              <w:spacing w:before="0"/>
              <w:ind w:right="547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Макаревич.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«Пока горит свеча». Мотив одиночества в лирике.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80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0" w:right="257"/>
              <w:jc w:val="right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16</w:t>
            </w:r>
          </w:p>
        </w:tc>
        <w:tc>
          <w:tcPr>
            <w:tcW w:w="1841" w:type="dxa"/>
          </w:tcPr>
          <w:p w:rsidR="00713B14" w:rsidRPr="00E06AB9" w:rsidRDefault="00713B14" w:rsidP="00713B14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E06AB9">
              <w:rPr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782"/>
              <w:jc w:val="both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По произведениям писателей, творчеству которых посвящен раздел (по выбору учителя)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</w:t>
            </w:r>
          </w:p>
        </w:tc>
      </w:tr>
      <w:tr w:rsidR="00713B14" w:rsidRPr="00E06AB9" w:rsidTr="00713B14">
        <w:trPr>
          <w:trHeight w:val="1125"/>
        </w:trPr>
        <w:tc>
          <w:tcPr>
            <w:tcW w:w="850" w:type="dxa"/>
          </w:tcPr>
          <w:p w:rsidR="00713B14" w:rsidRPr="00E06AB9" w:rsidRDefault="00713B14" w:rsidP="00713B14">
            <w:pPr>
              <w:pStyle w:val="TableParagraph"/>
              <w:spacing w:before="0"/>
              <w:ind w:left="0" w:right="257"/>
              <w:jc w:val="right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17</w:t>
            </w:r>
          </w:p>
        </w:tc>
        <w:tc>
          <w:tcPr>
            <w:tcW w:w="1841" w:type="dxa"/>
          </w:tcPr>
          <w:p w:rsidR="00713B14" w:rsidRPr="00713B14" w:rsidRDefault="00713B14" w:rsidP="00713B14">
            <w:pPr>
              <w:pStyle w:val="TableParagraph"/>
              <w:tabs>
                <w:tab w:val="left" w:pos="1845"/>
              </w:tabs>
              <w:spacing w:before="0"/>
              <w:ind w:right="-145"/>
              <w:rPr>
                <w:sz w:val="24"/>
                <w:szCs w:val="24"/>
                <w:lang w:val="ru-RU"/>
              </w:rPr>
            </w:pPr>
            <w:r w:rsidRPr="00713B14">
              <w:rPr>
                <w:sz w:val="24"/>
                <w:szCs w:val="24"/>
                <w:lang w:val="ru-RU"/>
              </w:rPr>
              <w:t>Творчество поэтов и писателей родного края</w:t>
            </w:r>
          </w:p>
        </w:tc>
        <w:tc>
          <w:tcPr>
            <w:tcW w:w="6804" w:type="dxa"/>
          </w:tcPr>
          <w:p w:rsidR="00713B14" w:rsidRPr="00713B14" w:rsidRDefault="00713B14" w:rsidP="00713B14">
            <w:pPr>
              <w:pStyle w:val="TableParagraph"/>
              <w:spacing w:before="0"/>
              <w:ind w:right="634"/>
              <w:rPr>
                <w:sz w:val="24"/>
                <w:szCs w:val="24"/>
                <w:lang w:val="ru-RU"/>
              </w:rPr>
            </w:pPr>
            <w:r w:rsidRPr="00713B14">
              <w:rPr>
                <w:spacing w:val="-71"/>
                <w:sz w:val="24"/>
                <w:szCs w:val="24"/>
                <w:u w:val="single"/>
                <w:lang w:val="ru-RU"/>
              </w:rPr>
              <w:t xml:space="preserve"> </w:t>
            </w:r>
            <w:r w:rsidRPr="00713B14">
              <w:rPr>
                <w:i/>
                <w:sz w:val="24"/>
                <w:szCs w:val="24"/>
                <w:u w:val="single"/>
                <w:lang w:val="ru-RU"/>
              </w:rPr>
              <w:t>М. Вишняков.</w:t>
            </w:r>
            <w:r w:rsidRPr="00713B1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3B14">
              <w:rPr>
                <w:sz w:val="24"/>
                <w:szCs w:val="24"/>
                <w:lang w:val="ru-RU"/>
              </w:rPr>
              <w:t>Стихотворения. Бескорыстная любовь к родной земле.</w:t>
            </w:r>
          </w:p>
        </w:tc>
        <w:tc>
          <w:tcPr>
            <w:tcW w:w="1279" w:type="dxa"/>
          </w:tcPr>
          <w:p w:rsidR="00713B14" w:rsidRPr="00E06AB9" w:rsidRDefault="00713B14" w:rsidP="00713B14">
            <w:pPr>
              <w:pStyle w:val="TableParagraph"/>
              <w:spacing w:before="0"/>
              <w:ind w:left="2"/>
              <w:jc w:val="center"/>
              <w:rPr>
                <w:sz w:val="24"/>
                <w:szCs w:val="24"/>
              </w:rPr>
            </w:pPr>
            <w:r w:rsidRPr="00E06AB9">
              <w:rPr>
                <w:sz w:val="24"/>
                <w:szCs w:val="24"/>
              </w:rPr>
              <w:t>1,5</w:t>
            </w:r>
          </w:p>
        </w:tc>
      </w:tr>
    </w:tbl>
    <w:p w:rsidR="004D3DCF" w:rsidRDefault="00713B14" w:rsidP="00713B14">
      <w:bookmarkStart w:id="0" w:name="_GoBack"/>
      <w:bookmarkEnd w:id="0"/>
    </w:p>
    <w:sectPr w:rsidR="004D3DCF" w:rsidSect="00713B14">
      <w:pgSz w:w="11910" w:h="16840"/>
      <w:pgMar w:top="568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14"/>
    <w:rsid w:val="003420A9"/>
    <w:rsid w:val="006C2DA3"/>
    <w:rsid w:val="00713B14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2DF"/>
  <w15:chartTrackingRefBased/>
  <w15:docId w15:val="{9E47FB8B-EB45-4EA3-A20E-D9081AD2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3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3B14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3B1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13B14"/>
    <w:pPr>
      <w:spacing w:before="66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2023-10-16T05:44:00Z</dcterms:created>
  <dcterms:modified xsi:type="dcterms:W3CDTF">2023-10-16T05:56:00Z</dcterms:modified>
</cp:coreProperties>
</file>