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8" w:rsidRPr="006729E8" w:rsidRDefault="006729E8" w:rsidP="00672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8">
        <w:rPr>
          <w:rFonts w:ascii="Times New Roman" w:hAnsi="Times New Roman" w:cs="Times New Roman"/>
          <w:b/>
          <w:color w:val="000000"/>
          <w:sz w:val="24"/>
          <w:szCs w:val="24"/>
        </w:rPr>
        <w:t>Тематиче</w:t>
      </w:r>
      <w:r w:rsidRPr="006729E8">
        <w:rPr>
          <w:rFonts w:ascii="Times New Roman" w:hAnsi="Times New Roman" w:cs="Times New Roman"/>
          <w:b/>
          <w:color w:val="000000"/>
          <w:sz w:val="24"/>
          <w:szCs w:val="24"/>
        </w:rPr>
        <w:t>ское планирование Русский язык 8</w:t>
      </w:r>
      <w:r w:rsidRPr="00672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0"/>
        <w:gridCol w:w="1526"/>
      </w:tblGrid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center"/>
          </w:tcPr>
          <w:p w:rsidR="006729E8" w:rsidRPr="006729E8" w:rsidRDefault="006729E8" w:rsidP="0067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0" w:type="pct"/>
            <w:shd w:val="clear" w:color="auto" w:fill="auto"/>
            <w:vAlign w:val="center"/>
          </w:tcPr>
          <w:p w:rsidR="006729E8" w:rsidRPr="006729E8" w:rsidRDefault="006729E8" w:rsidP="0067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7" w:type="pct"/>
            <w:vAlign w:val="center"/>
          </w:tcPr>
          <w:p w:rsidR="006729E8" w:rsidRPr="006729E8" w:rsidRDefault="006729E8" w:rsidP="0067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дата</w:t>
            </w: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Корень и однокоренные слова.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Корень и однокоренные слова.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Образование слов с помощью приставок и суффиксов.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Образование слов с помощью приставок и суффиксов.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Разбор слов по составу.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Разбор слов по составу.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 по составу.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Сложные слова: образование сложных слов с соединительными гласными и без соединительных гласных.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>Сложные слова: образован</w:t>
            </w:r>
            <w:bookmarkStart w:id="0" w:name="_GoBack"/>
            <w:bookmarkEnd w:id="0"/>
            <w:r w:rsidRPr="006729E8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ие сложных слов с соединительными гласными и без соединительных гласных.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слова: образование сложных слов с соединительными гласными и без соединительных гласных.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Сложносокращенные слова.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Сложносокращенные слова.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Сложносокращенные слова.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Части речи: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имя существительное, имя прилагательное, глагол, личные местоимения.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Части речи: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имя существительное, имя прилагательное, глагол, личные местоимения.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Различение частей речи по вопросам и значению.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Различение частей речи по вопросам и значению.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Различение частей речи по вопросам и значению.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13"/>
                <w:sz w:val="24"/>
                <w:szCs w:val="24"/>
                <w:lang w:eastAsia="ru-RU"/>
              </w:rPr>
              <w:t>Имя существительное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13"/>
                <w:sz w:val="24"/>
                <w:szCs w:val="24"/>
                <w:lang w:eastAsia="ru-RU"/>
              </w:rPr>
              <w:t>Имя существительное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Написание мягкого знака (ь) после шипящих в конце слов у существительных женского рода.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Написание мягкого знака (ь) после шипящих в конце слов у существительных женского рода.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Написание мягкого знака (ь) после шипящих в конце слов у существительных женского рода.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имен существительных в единственном и множественном числе.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имен существительных в единственном и множественном числе.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имен существительных в единственном и множественном числе.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падежных окончаний имен существительных единственного и множественного числа.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падежных окончаний имен существительных единственного и множественного числа.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падежных окончаний имен существительных единственного и множественного числа.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Несклоняемые имена существительные.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Несклоняемые имена существительные.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Несклоняемые имена существительные.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Местоимение.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Понятие о местоимении.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Местоимение.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Понятие о местоимении.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Значение местоимений в речи.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Значение местоимений в речи.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местоимений в речи.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Лицо и число местоимений.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Лицо и число местоимений.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Лицо и число местоимений.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Склонение местоимений.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Склонение местоимений.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Склонение местоимений.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личных местоимений.  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личных местоимений.  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личных местоимений.  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13"/>
                <w:sz w:val="24"/>
                <w:szCs w:val="24"/>
                <w:lang w:eastAsia="ru-RU"/>
              </w:rPr>
              <w:t>Глагол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 xml:space="preserve"> как часть речи.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13"/>
                <w:sz w:val="24"/>
                <w:szCs w:val="24"/>
                <w:lang w:eastAsia="ru-RU"/>
              </w:rPr>
              <w:t>Глагол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13"/>
                <w:sz w:val="24"/>
                <w:szCs w:val="24"/>
                <w:lang w:eastAsia="ru-RU"/>
              </w:rPr>
              <w:t xml:space="preserve"> как часть речи.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окончаний глаголов  2-го  лица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шься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окончаний глаголов  2-го  лица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шься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окончаний глаголов  2-го  лица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шься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Неопределенная форма глагола.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Неопределенная форма глагола.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Неопределенная форма глагола.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Спряжение глаголов.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Спряжение глаголов.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Спряжение глаголов.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Правописание безударных личных окончаний глаголов 1 и 2 спряжения.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Правописание безударных личных окончаний глаголов 1 и 2 спряжения.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безударных личных окончаний глаголов 1 и 2 спряжения.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Различение окончаний глаголов 1 и 2 спряжения.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Различение окончаний глаголов 1 и 2 спряжения.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окончаний глаголов 1 и 2 спряжения.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глаголов  с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ться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глаголов  с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ться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глаголов  с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ться</w:t>
            </w:r>
            <w:proofErr w:type="spell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Простые и сложные предложения.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Простые и сложные предложения.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сложные предложения. 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Повествовательные, вопросительные и восклицательные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Повествовательные, вопросительные и восклицательные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Повествовательные, вопросительные и восклицательные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Знаки препинаний в конце предложений.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Знаки препинаний в конце предложений.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Знаки препинаний в конце предложений.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Союзы в простом и сложном предложении, знаки препинания перед союзами.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Союзы в простом и сложном предложении, знаки препинания перед союзами.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Союзы в простом и сложном предложении, знаки препинания перед союзами.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Обращение, знаки препинания при обращении.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Обращение, знаки препинания при обращении.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Обращение, знаки препинания при обращении. </w:t>
            </w: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Сложные предложения без союзов и с сочинительными  союзами и, а, но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Сложные предложения без союзов и с сочинительными  союзами и, а, но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без союзов и с сочинительными  союзами и, а, но</w:t>
            </w: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простых предложений с однородными членами  и сложных предложений.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с союзами что, чтобы, потому что, когда,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который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с союзами что, чтобы, потому что, когда,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который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с союзами что, чтобы, потому что, когда,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который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с союзами что, чтобы, потому что, когда, </w:t>
            </w:r>
            <w:proofErr w:type="gramStart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который</w:t>
            </w:r>
            <w:proofErr w:type="gramEnd"/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Типы текстов: рассуждение.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Типы текстов: рассуждение.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Типы текстов: рассуждение.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Типы текстов: рассуждение.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Изложение текста с опорой на заранее составленный план.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Изложение текста с опорой на заранее составленный план.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Изложение текста с опорой на заранее составленный план.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Сочинение  творческого характера с привлечением сведений из практической деятельности, книг.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Сочинение  творческого характера с привлечением сведений из практической деятельности, книг.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Адрес на конверте.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Адрес на конверте.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Адрес на конверте.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Автобиография. Анкета.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Автобиография. Анкета.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729E8" w:rsidRPr="006729E8" w:rsidTr="006729E8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6729E8" w:rsidRPr="006729E8" w:rsidRDefault="006729E8" w:rsidP="0067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729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Автобиография. Анкета. </w:t>
            </w:r>
          </w:p>
        </w:tc>
        <w:tc>
          <w:tcPr>
            <w:tcW w:w="797" w:type="pct"/>
          </w:tcPr>
          <w:p w:rsidR="006729E8" w:rsidRPr="006729E8" w:rsidRDefault="006729E8" w:rsidP="0067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6729E8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8"/>
    <w:rsid w:val="001245C2"/>
    <w:rsid w:val="006729E8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2020-12-21T17:10:00Z</dcterms:created>
  <dcterms:modified xsi:type="dcterms:W3CDTF">2020-12-21T17:12:00Z</dcterms:modified>
</cp:coreProperties>
</file>